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/>
      </w:pPr>
      <w:r>
        <w:rPr>
          <w:rFonts w:cs="Segoe UI"/>
          <w:b/>
          <w:bCs/>
        </w:rPr>
        <w:t>ПРЕСС-РЕЛИЗ</w:t>
      </w:r>
    </w:p>
    <w:p>
      <w:pPr>
        <w:pStyle w:val="Normal"/>
        <w:rPr>
          <w:rFonts w:cs="Segoe UI"/>
          <w:b/>
          <w:b/>
          <w:bCs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cs="Segoe UI"/>
          <w:b/>
          <w:bCs/>
          <w:sz w:val="30"/>
          <w:szCs w:val="30"/>
          <w:shd w:fill="auto" w:val="clear"/>
        </w:rPr>
        <w:t>Найти кадастрового инженера стало проще</w:t>
      </w:r>
    </w:p>
    <w:p>
      <w:pPr>
        <w:pStyle w:val="Style20"/>
        <w:spacing w:lineRule="auto" w:line="240" w:before="0" w:after="0"/>
        <w:ind w:firstLine="8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lineRule="auto" w:line="240" w:before="0" w:after="0"/>
        <w:ind w:firstLine="85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С 2023 года функционирует Электронная платформа кадастровых работ, которая позволяет потенциальным заказчикам найти кадастрового инженера, а кадастровым инженерам – разместить о своих услугах соответствующую информацию.  Здесь же на платформе можно подать заявку на подготовку межевого или технического плана, акта обследования, заключить договор подряда на выполнение кадастровых работ.</w:t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Электронная платформа кадастровых работ интегрирована с официальным сайтом Росреестра и Единым порталом государственных и муниципальных услуг. Платформа предоставляет физическим и юридическим лицам доступ к услуге по выполнению кадастровых работ и позволяет пользователям выполнять следующие операции:</w:t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- формировать заказ на выполнение кадастровых работ и направлять его на рассмотрение кадастровым инженерам по территориальному принципу;</w:t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- просматривать список кадастровых инженеров  с возможностью выбора исполнителя работ;</w:t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- использовать специализированный чат при общении заказчика и исполнителя об условиях выполнения кадастровых работ;</w:t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- формировать в автоматическом режиме на основе типовой формы и подписывать договора подряда в электронном виде;</w:t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- проводить оплату выполненных работ.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платформу можно подать заявку на подготовку межевого или технического плана, акта обследования.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Кадастровому инженеру - исполнителю работ сервис также предоставляет ряд преимуществ: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профессионального профиля;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поиск заказа по определенным параметрам;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направление и согласование с заказчиком работ итоговых документов.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платформе стороны могут договориться о выполнении работ по системе аванса либо постоплаты, согласовать свой текст договора подряда и подписать его в электронном виде. </w:t>
      </w:r>
    </w:p>
    <w:p>
      <w:pPr>
        <w:pStyle w:val="Style20"/>
        <w:spacing w:lineRule="auto" w:line="240" w:before="0" w:after="0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Воспользоваться сервисом могут физические и юридические лица, кадастровые инженеры. Для начала работы необходимо перейти по адресу epkr.rosreestr.ru или набрать в поиске браузера «Электронная платформа кадастровых работ». Для входа используется учетная запись портала Госуслуг.</w:t>
      </w:r>
    </w:p>
    <w:p>
      <w:pPr>
        <w:pStyle w:val="Style20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  <w:lang w:eastAsia="ru-RU"/>
        </w:rPr>
        <w:t>Материал подготовлен филиалом ППК «Роскадастр» по Алтайскому краю</w:t>
      </w:r>
    </w:p>
    <w:p>
      <w:pPr>
        <w:pStyle w:val="Normal"/>
        <w:ind w:hanging="0"/>
        <w:rPr/>
      </w:pPr>
      <w:r>
        <w:rPr>
          <w:rStyle w:val="Style15"/>
          <w:rFonts w:cs="Segoe UI"/>
          <w:i/>
          <w:iCs/>
          <w:color w:val="000000"/>
          <w:sz w:val="24"/>
          <w:szCs w:val="24"/>
          <w:u w:val="none"/>
          <w:shd w:fill="FFFFFF" w:val="clear"/>
          <w:lang w:eastAsia="ru-RU"/>
        </w:rPr>
        <w:t>Официальная страница в соц. сети: https://vk.com/kadastr22</w:t>
      </w:r>
    </w:p>
    <w:sectPr>
      <w:footerReference w:type="default" r:id="rId3"/>
      <w:type w:val="nextPage"/>
      <w:pgSz w:w="11906" w:h="16838"/>
      <w:pgMar w:left="842" w:right="576" w:gutter="0" w:header="0" w:top="1134" w:footer="512" w:bottom="90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ab4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2" w:customStyle="1">
    <w:name w:val="Heading 2"/>
    <w:basedOn w:val="Style19"/>
    <w:next w:val="Style20"/>
    <w:qFormat/>
    <w:rsid w:val="00803f6d"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920ab4"/>
    <w:rPr>
      <w:rFonts w:ascii="Times New Roman" w:hAnsi="Times New Roman" w:eastAsia="Calibri" w:cs="Times New Roman"/>
      <w:sz w:val="28"/>
      <w:szCs w:val="28"/>
    </w:rPr>
  </w:style>
  <w:style w:type="character" w:styleId="Style14" w:customStyle="1">
    <w:name w:val="Нижний колонтитул Знак"/>
    <w:basedOn w:val="DefaultParagraphFont"/>
    <w:uiPriority w:val="99"/>
    <w:qFormat/>
    <w:rsid w:val="00920ab4"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Интернет-ссылка"/>
    <w:rsid w:val="00920ab4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qFormat/>
    <w:rsid w:val="00920ab4"/>
    <w:rPr>
      <w:rFonts w:ascii="Tahoma" w:hAnsi="Tahoma" w:eastAsia="Calibri" w:cs="Tahoma"/>
      <w:sz w:val="16"/>
      <w:szCs w:val="16"/>
    </w:rPr>
  </w:style>
  <w:style w:type="character" w:styleId="Style17" w:customStyle="1">
    <w:name w:val="Основной текст Знак"/>
    <w:basedOn w:val="DefaultParagraphFont"/>
    <w:qFormat/>
    <w:rsid w:val="00b878ba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Style18" w:customStyle="1">
    <w:name w:val="Посещённая гиперссылка"/>
    <w:rsid w:val="00803f6d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rsid w:val="00920ab4"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20">
    <w:name w:val="Body Text"/>
    <w:basedOn w:val="Normal"/>
    <w:rsid w:val="00b878ba"/>
    <w:pPr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1">
    <w:name w:val="List"/>
    <w:basedOn w:val="Style20"/>
    <w:rsid w:val="00920ab4"/>
    <w:pPr/>
    <w:rPr>
      <w:rFonts w:cs="Mangal"/>
    </w:rPr>
  </w:style>
  <w:style w:type="paragraph" w:styleId="Style22" w:customStyle="1">
    <w:name w:val="Caption"/>
    <w:basedOn w:val="Normal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920ab4"/>
    <w:pPr>
      <w:suppressLineNumbers/>
    </w:pPr>
    <w:rPr>
      <w:rFonts w:cs="Mangal"/>
    </w:rPr>
  </w:style>
  <w:style w:type="paragraph" w:styleId="Style24" w:customStyle="1">
    <w:name w:val="Верхний и нижний колонтитулы"/>
    <w:basedOn w:val="Normal"/>
    <w:qFormat/>
    <w:rsid w:val="00920ab4"/>
    <w:pPr/>
    <w:rPr/>
  </w:style>
  <w:style w:type="paragraph" w:styleId="Style25" w:customStyle="1">
    <w:name w:val="Колонтитул"/>
    <w:basedOn w:val="Normal"/>
    <w:qFormat/>
    <w:rsid w:val="00920ab4"/>
    <w:pPr/>
    <w:rPr/>
  </w:style>
  <w:style w:type="paragraph" w:styleId="Style26" w:customStyle="1">
    <w:name w:val="Header"/>
    <w:basedOn w:val="Normal"/>
    <w:uiPriority w:val="99"/>
    <w:rsid w:val="00920a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rsid w:val="00920a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920ab4"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qFormat/>
    <w:rsid w:val="00920ab4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8b67d7"/>
    <w:pPr>
      <w:suppressAutoHyphens w:val="false"/>
      <w:spacing w:beforeAutospacing="1" w:after="119"/>
      <w:ind w:hanging="0"/>
    </w:pPr>
    <w:rPr>
      <w:rFonts w:eastAsia="Times New Roman"/>
      <w:color w:val="00000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Application>LibreOffice/7.3.1.3$Windows_X86_64 LibreOffice_project/a69ca51ded25f3eefd52d7bf9a5fad8c90b87951</Application>
  <AppVersion>15.0000</AppVersion>
  <Pages>1</Pages>
  <Words>263</Words>
  <Characters>1893</Characters>
  <CharactersWithSpaces>2142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cp:lastPrinted>2022-12-12T15:31:00Z</cp:lastPrinted>
  <dcterms:modified xsi:type="dcterms:W3CDTF">2024-03-29T08:32:19Z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